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44C6" w14:textId="77777777" w:rsidR="00AD1F0D" w:rsidRPr="00AD1F0D" w:rsidRDefault="00AD1F0D" w:rsidP="00AD1F0D">
      <w:pPr>
        <w:widowControl/>
        <w:shd w:val="clear" w:color="auto" w:fill="FFFFFF"/>
        <w:spacing w:line="480" w:lineRule="auto"/>
        <w:jc w:val="center"/>
        <w:outlineLvl w:val="0"/>
        <w:rPr>
          <w:rFonts w:ascii="微软雅黑" w:eastAsia="微软雅黑" w:hAnsi="微软雅黑" w:cs="宋体" w:hint="eastAsia"/>
          <w:color w:val="666666"/>
          <w:kern w:val="36"/>
          <w:sz w:val="36"/>
          <w:szCs w:val="36"/>
        </w:rPr>
      </w:pPr>
      <w:r w:rsidRPr="00AD1F0D">
        <w:rPr>
          <w:rFonts w:ascii="微软雅黑" w:eastAsia="微软雅黑" w:hAnsi="微软雅黑" w:cs="宋体" w:hint="eastAsia"/>
          <w:color w:val="666666"/>
          <w:kern w:val="36"/>
          <w:sz w:val="36"/>
          <w:szCs w:val="36"/>
        </w:rPr>
        <w:t>关于开通“未来学堂-教育资源及案例系统”的试用通知</w:t>
      </w:r>
    </w:p>
    <w:p w14:paraId="63D196E2" w14:textId="7DDA18A7" w:rsidR="00E73B51" w:rsidRPr="00F212F0" w:rsidRDefault="001910F2" w:rsidP="00F212F0">
      <w:pPr>
        <w:ind w:firstLineChars="200" w:firstLine="560"/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</w:pP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为了更好地服务教学和</w:t>
      </w:r>
      <w:r w:rsidR="00E73B51" w:rsidRPr="004B78A5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实习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，为全校</w:t>
      </w:r>
      <w:r w:rsidR="00E73B51" w:rsidRPr="004B78A5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师范生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提供优质的信息资源，</w:t>
      </w:r>
      <w:r w:rsidR="00E73B51" w:rsidRPr="004B78A5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经与</w:t>
      </w:r>
      <w:r w:rsidR="000A03F3" w:rsidRPr="000A03F3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北京科恰喏斯文化传播有限公司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协商，</w:t>
      </w:r>
      <w:r w:rsidR="000D376B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现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开通</w:t>
      </w:r>
      <w:r w:rsidR="00E73B51" w:rsidRPr="004B78A5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未来学堂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资源试用，</w:t>
      </w:r>
      <w:r w:rsidR="00CC50B5" w:rsidRPr="00CC50B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开通</w:t>
      </w:r>
      <w:r w:rsidR="00CC50B5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学段：</w:t>
      </w:r>
      <w:r w:rsidR="00BF01CF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学前教育、</w:t>
      </w:r>
      <w:r w:rsidR="007A319B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音乐、美术、体育、心理健康</w:t>
      </w:r>
      <w:r w:rsidR="00CC50B5" w:rsidRPr="00CC50B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。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为期3个月（</w:t>
      </w:r>
      <w:r w:rsid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202</w:t>
      </w:r>
      <w:r w:rsidR="00E87396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6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年</w:t>
      </w:r>
      <w:r w:rsidR="00E87396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03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月</w:t>
      </w:r>
      <w:r w:rsidR="007A319B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25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日月至20</w:t>
      </w:r>
      <w:r w:rsid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2</w:t>
      </w:r>
      <w:r w:rsidR="00D404EE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4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年</w:t>
      </w:r>
      <w:r w:rsidR="00E87396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06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月</w:t>
      </w:r>
      <w:r w:rsidR="007A319B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25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日）</w:t>
      </w:r>
      <w:r w:rsidR="00D22CD4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。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希望</w:t>
      </w:r>
      <w:r w:rsidR="000A03F3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相关老师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能充分利用好这次试用机会，</w:t>
      </w:r>
      <w:r w:rsidR="00E73B51" w:rsidRPr="004B78A5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使用并熟悉未来学堂。</w:t>
      </w:r>
    </w:p>
    <w:p w14:paraId="41D86618" w14:textId="77777777" w:rsidR="008C27F3" w:rsidRDefault="00442E78" w:rsidP="008C27F3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8C27F3">
        <w:rPr>
          <w:rFonts w:ascii="仿宋" w:eastAsia="仿宋" w:hAnsi="仿宋"/>
          <w:sz w:val="28"/>
          <w:szCs w:val="28"/>
        </w:rPr>
        <w:t>链接：</w:t>
      </w:r>
    </w:p>
    <w:p w14:paraId="307D71F8" w14:textId="777A3B45" w:rsidR="00E308E4" w:rsidRPr="008C27F3" w:rsidRDefault="00300E08" w:rsidP="008C27F3">
      <w:pPr>
        <w:pStyle w:val="a9"/>
        <w:ind w:left="720" w:firstLineChars="0" w:firstLine="0"/>
        <w:rPr>
          <w:rFonts w:ascii="仿宋" w:eastAsia="仿宋" w:hAnsi="仿宋" w:hint="eastAsia"/>
          <w:sz w:val="24"/>
          <w:szCs w:val="24"/>
        </w:rPr>
      </w:pPr>
      <w:r w:rsidRPr="008C27F3">
        <w:rPr>
          <w:sz w:val="24"/>
          <w:szCs w:val="24"/>
        </w:rPr>
        <w:t>访问地址：</w:t>
      </w:r>
      <w:r w:rsidR="007A319B" w:rsidRPr="008C27F3">
        <w:rPr>
          <w:rFonts w:hint="eastAsia"/>
          <w:sz w:val="24"/>
          <w:szCs w:val="24"/>
        </w:rPr>
        <w:t>https://wlxt.jqweike.cn/list?SerialNumber=2006uq1w1Mh0nJ</w:t>
      </w:r>
      <w:r w:rsidR="005F3F00" w:rsidRPr="008C27F3">
        <w:rPr>
          <w:rFonts w:hint="eastAsia"/>
          <w:sz w:val="24"/>
          <w:szCs w:val="24"/>
        </w:rPr>
        <w:t>。</w:t>
      </w:r>
      <w:r w:rsidRPr="008C27F3">
        <w:rPr>
          <w:sz w:val="24"/>
          <w:szCs w:val="24"/>
        </w:rPr>
        <w:br/>
      </w:r>
    </w:p>
    <w:p w14:paraId="3F64303B" w14:textId="1C1D70CF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二、</w:t>
      </w:r>
      <w:r w:rsidRPr="004B78A5">
        <w:rPr>
          <w:rFonts w:ascii="仿宋" w:eastAsia="仿宋" w:hAnsi="仿宋"/>
          <w:sz w:val="28"/>
          <w:szCs w:val="28"/>
        </w:rPr>
        <w:t xml:space="preserve">  试用时间：</w:t>
      </w:r>
    </w:p>
    <w:p w14:paraId="589DB90A" w14:textId="5A84FEC2" w:rsidR="00E87396" w:rsidRDefault="00E87396" w:rsidP="00442E78">
      <w:pPr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</w:pPr>
      <w:r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202</w:t>
      </w:r>
      <w:r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6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03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2</w:t>
      </w:r>
      <w:r w:rsidR="008C27F3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5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日月至20</w:t>
      </w:r>
      <w:r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24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年</w:t>
      </w:r>
      <w:r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06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月</w:t>
      </w:r>
      <w:r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2</w:t>
      </w:r>
      <w:r w:rsidR="008C27F3">
        <w:rPr>
          <w:rFonts w:ascii="仿宋" w:eastAsia="仿宋" w:hAnsi="仿宋" w:cs="Arial" w:hint="eastAsia"/>
          <w:color w:val="191919"/>
          <w:sz w:val="28"/>
          <w:szCs w:val="28"/>
          <w:shd w:val="clear" w:color="auto" w:fill="FFFFFF"/>
        </w:rPr>
        <w:t>5</w:t>
      </w:r>
      <w:r w:rsidRPr="004B78A5">
        <w:rPr>
          <w:rFonts w:ascii="仿宋" w:eastAsia="仿宋" w:hAnsi="仿宋" w:cs="Arial"/>
          <w:color w:val="191919"/>
          <w:sz w:val="28"/>
          <w:szCs w:val="28"/>
          <w:shd w:val="clear" w:color="auto" w:fill="FFFFFF"/>
        </w:rPr>
        <w:t>日</w:t>
      </w:r>
    </w:p>
    <w:p w14:paraId="71FCC927" w14:textId="5422DDA4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三、访问方式：</w:t>
      </w:r>
    </w:p>
    <w:p w14:paraId="1EAD8FA2" w14:textId="47098FCA" w:rsidR="009158BD" w:rsidRPr="009158BD" w:rsidRDefault="00745D25" w:rsidP="009158BD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320C6A">
        <w:rPr>
          <w:rFonts w:ascii="仿宋" w:eastAsia="仿宋" w:hAnsi="仿宋" w:hint="eastAsia"/>
          <w:sz w:val="28"/>
          <w:szCs w:val="28"/>
        </w:rPr>
        <w:t>老师及同学</w:t>
      </w:r>
      <w:r w:rsidR="00DD4D21">
        <w:rPr>
          <w:rFonts w:ascii="仿宋" w:eastAsia="仿宋" w:hAnsi="仿宋" w:hint="eastAsia"/>
          <w:sz w:val="28"/>
          <w:szCs w:val="28"/>
        </w:rPr>
        <w:t>在</w:t>
      </w:r>
      <w:proofErr w:type="gramStart"/>
      <w:r w:rsidR="00DD4D21">
        <w:rPr>
          <w:rFonts w:ascii="仿宋" w:eastAsia="仿宋" w:hAnsi="仿宋" w:hint="eastAsia"/>
          <w:sz w:val="28"/>
          <w:szCs w:val="28"/>
        </w:rPr>
        <w:t>校园网内免登录</w:t>
      </w:r>
      <w:proofErr w:type="gramEnd"/>
      <w:r w:rsidR="00DD4D21">
        <w:rPr>
          <w:rFonts w:ascii="仿宋" w:eastAsia="仿宋" w:hAnsi="仿宋" w:hint="eastAsia"/>
          <w:sz w:val="28"/>
          <w:szCs w:val="28"/>
        </w:rPr>
        <w:t>使用</w:t>
      </w:r>
      <w:r w:rsidR="00320C6A">
        <w:rPr>
          <w:rFonts w:ascii="仿宋" w:eastAsia="仿宋" w:hAnsi="仿宋" w:hint="eastAsia"/>
          <w:sz w:val="28"/>
          <w:szCs w:val="28"/>
        </w:rPr>
        <w:t>、</w:t>
      </w:r>
      <w:r w:rsidR="00212AE1" w:rsidRPr="009158BD">
        <w:rPr>
          <w:rFonts w:ascii="仿宋" w:eastAsia="仿宋" w:hAnsi="仿宋" w:hint="eastAsia"/>
          <w:sz w:val="28"/>
          <w:szCs w:val="28"/>
        </w:rPr>
        <w:t>在校内外皆可用</w:t>
      </w:r>
      <w:r w:rsidR="00B66180">
        <w:rPr>
          <w:rFonts w:ascii="仿宋" w:eastAsia="仿宋" w:hAnsi="仿宋" w:hint="eastAsia"/>
          <w:sz w:val="28"/>
          <w:szCs w:val="28"/>
        </w:rPr>
        <w:t>账</w:t>
      </w:r>
      <w:r w:rsidR="00212AE1" w:rsidRPr="009158BD">
        <w:rPr>
          <w:rFonts w:ascii="仿宋" w:eastAsia="仿宋" w:hAnsi="仿宋" w:hint="eastAsia"/>
          <w:sz w:val="28"/>
          <w:szCs w:val="28"/>
        </w:rPr>
        <w:t>号登录使用</w:t>
      </w:r>
      <w:r w:rsidR="003D5880">
        <w:rPr>
          <w:rFonts w:ascii="仿宋" w:eastAsia="仿宋" w:hAnsi="仿宋" w:hint="eastAsia"/>
          <w:sz w:val="28"/>
          <w:szCs w:val="28"/>
        </w:rPr>
        <w:t>（需提前在校园网内注册）</w:t>
      </w:r>
      <w:r w:rsidR="00212AE1" w:rsidRPr="009158BD">
        <w:rPr>
          <w:rFonts w:ascii="仿宋" w:eastAsia="仿宋" w:hAnsi="仿宋" w:hint="eastAsia"/>
          <w:sz w:val="28"/>
          <w:szCs w:val="28"/>
        </w:rPr>
        <w:t>。</w:t>
      </w:r>
      <w:r w:rsidR="009158BD" w:rsidRPr="009158BD">
        <w:rPr>
          <w:rFonts w:ascii="仿宋" w:eastAsia="仿宋" w:hAnsi="仿宋" w:cs="Helvetica"/>
          <w:color w:val="333333"/>
          <w:kern w:val="0"/>
          <w:sz w:val="28"/>
          <w:szCs w:val="28"/>
        </w:rPr>
        <w:br/>
      </w:r>
      <w:r w:rsidR="00DB6085">
        <w:rPr>
          <w:rFonts w:ascii="仿宋" w:eastAsia="仿宋" w:hAnsi="仿宋" w:cs="Helvetica"/>
          <w:color w:val="333333"/>
          <w:kern w:val="0"/>
          <w:sz w:val="28"/>
          <w:szCs w:val="28"/>
        </w:rPr>
        <w:t>3</w:t>
      </w:r>
      <w:r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、</w:t>
      </w:r>
      <w:r w:rsidR="009158BD" w:rsidRPr="009158BD">
        <w:rPr>
          <w:rFonts w:ascii="仿宋" w:eastAsia="仿宋" w:hAnsi="仿宋" w:cs="Helvetica"/>
          <w:color w:val="333333"/>
          <w:kern w:val="0"/>
          <w:sz w:val="28"/>
          <w:szCs w:val="28"/>
        </w:rPr>
        <w:t>支持IE内核浏览器（IE、360、QQ等）升级到11.0以上，或者非IE内核的浏览器（谷歌、火狐、</w:t>
      </w:r>
      <w:proofErr w:type="gramStart"/>
      <w:r w:rsidR="009158BD" w:rsidRPr="009158BD">
        <w:rPr>
          <w:rFonts w:ascii="仿宋" w:eastAsia="仿宋" w:hAnsi="仿宋" w:cs="Helvetica"/>
          <w:color w:val="333333"/>
          <w:kern w:val="0"/>
          <w:sz w:val="28"/>
          <w:szCs w:val="28"/>
        </w:rPr>
        <w:t>搜狗等</w:t>
      </w:r>
      <w:proofErr w:type="gramEnd"/>
      <w:r w:rsidR="009158BD" w:rsidRPr="009158BD">
        <w:rPr>
          <w:rFonts w:ascii="仿宋" w:eastAsia="仿宋" w:hAnsi="仿宋" w:cs="Helvetica"/>
          <w:color w:val="333333"/>
          <w:kern w:val="0"/>
          <w:sz w:val="28"/>
          <w:szCs w:val="28"/>
        </w:rPr>
        <w:t>）。</w:t>
      </w:r>
    </w:p>
    <w:p w14:paraId="4AA3508E" w14:textId="08C06DD1" w:rsidR="009158BD" w:rsidRPr="00E26200" w:rsidRDefault="00DB6085" w:rsidP="00E26200">
      <w:pPr>
        <w:widowControl/>
        <w:shd w:val="clear" w:color="auto" w:fill="FFFFFF"/>
        <w:spacing w:after="150"/>
        <w:jc w:val="left"/>
        <w:rPr>
          <w:rFonts w:ascii="仿宋" w:eastAsia="仿宋" w:hAnsi="仿宋" w:cs="Helvetica" w:hint="eastAsia"/>
          <w:color w:val="333333"/>
          <w:kern w:val="0"/>
          <w:sz w:val="28"/>
          <w:szCs w:val="28"/>
        </w:rPr>
      </w:pPr>
      <w:r>
        <w:rPr>
          <w:rFonts w:ascii="仿宋" w:eastAsia="仿宋" w:hAnsi="仿宋" w:cs="Helvetica"/>
          <w:color w:val="333333"/>
          <w:kern w:val="0"/>
          <w:sz w:val="28"/>
          <w:szCs w:val="28"/>
        </w:rPr>
        <w:t>4</w:t>
      </w:r>
      <w:r w:rsidR="00745D25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、</w:t>
      </w:r>
      <w:r w:rsidR="009158BD" w:rsidRPr="009158BD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如果不能登录，或者不</w:t>
      </w:r>
      <w:r w:rsidR="00425E46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能</w:t>
      </w:r>
      <w:r w:rsidR="009158BD" w:rsidRPr="009158BD">
        <w:rPr>
          <w:rFonts w:ascii="仿宋" w:eastAsia="仿宋" w:hAnsi="仿宋" w:cs="Helvetica" w:hint="eastAsia"/>
          <w:color w:val="333333"/>
          <w:kern w:val="0"/>
          <w:sz w:val="28"/>
          <w:szCs w:val="28"/>
        </w:rPr>
        <w:t>正常打开文档或视频，请清除一下缓存。</w:t>
      </w:r>
    </w:p>
    <w:p w14:paraId="4FFCF646" w14:textId="7623CBBF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四、“未来学堂”简介</w:t>
      </w:r>
    </w:p>
    <w:p w14:paraId="05128E95" w14:textId="564C5EBD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未来学堂</w:t>
      </w:r>
      <w:r w:rsidRPr="004B78A5">
        <w:rPr>
          <w:rFonts w:ascii="仿宋" w:eastAsia="仿宋" w:hAnsi="仿宋"/>
          <w:sz w:val="28"/>
          <w:szCs w:val="28"/>
        </w:rPr>
        <w:t>-资源及案例系统是一款以促进</w:t>
      </w:r>
      <w:r w:rsidR="005D1E55" w:rsidRPr="004B78A5">
        <w:rPr>
          <w:rFonts w:ascii="仿宋" w:eastAsia="仿宋" w:hAnsi="仿宋" w:hint="eastAsia"/>
          <w:sz w:val="28"/>
          <w:szCs w:val="28"/>
        </w:rPr>
        <w:t>熟悉</w:t>
      </w:r>
      <w:proofErr w:type="gramStart"/>
      <w:r w:rsidRPr="004B78A5">
        <w:rPr>
          <w:rFonts w:ascii="仿宋" w:eastAsia="仿宋" w:hAnsi="仿宋"/>
          <w:sz w:val="28"/>
          <w:szCs w:val="28"/>
        </w:rPr>
        <w:t>中小学课标</w:t>
      </w:r>
      <w:r w:rsidR="003A49D4" w:rsidRPr="004B78A5">
        <w:rPr>
          <w:rFonts w:ascii="仿宋" w:eastAsia="仿宋" w:hAnsi="仿宋" w:hint="eastAsia"/>
          <w:sz w:val="28"/>
          <w:szCs w:val="28"/>
        </w:rPr>
        <w:t>和</w:t>
      </w:r>
      <w:proofErr w:type="gramEnd"/>
      <w:r w:rsidR="003A49D4" w:rsidRPr="004B78A5">
        <w:rPr>
          <w:rFonts w:ascii="仿宋" w:eastAsia="仿宋" w:hAnsi="仿宋" w:hint="eastAsia"/>
          <w:sz w:val="28"/>
          <w:szCs w:val="28"/>
        </w:rPr>
        <w:t>教材</w:t>
      </w:r>
      <w:r w:rsidRPr="004B78A5">
        <w:rPr>
          <w:rFonts w:ascii="仿宋" w:eastAsia="仿宋" w:hAnsi="仿宋"/>
          <w:sz w:val="28"/>
          <w:szCs w:val="28"/>
        </w:rPr>
        <w:t>，提升教学和教研能力，集教学资源和教学案例于一体的教学应用服务平</w:t>
      </w:r>
      <w:r w:rsidRPr="004B78A5">
        <w:rPr>
          <w:rFonts w:ascii="仿宋" w:eastAsia="仿宋" w:hAnsi="仿宋"/>
          <w:sz w:val="28"/>
          <w:szCs w:val="28"/>
        </w:rPr>
        <w:lastRenderedPageBreak/>
        <w:t>台。未来学堂由六大资源库组成，是师范生“见习、实习、顶岗支教”教学实践的得力助手。</w:t>
      </w:r>
    </w:p>
    <w:p w14:paraId="4CC77887" w14:textId="4ADB5858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/>
          <w:sz w:val="28"/>
          <w:szCs w:val="28"/>
        </w:rPr>
        <w:t>1.  教学文案库</w:t>
      </w:r>
    </w:p>
    <w:p w14:paraId="756B543C" w14:textId="5BD90015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通过学习和了解说课、教案、学案、课件、教学反思等教学过程文档，熟悉和掌握不同单元的教学方法和教学技巧，提高教学文案设计和撰写能力。</w:t>
      </w:r>
    </w:p>
    <w:p w14:paraId="4CCB30FE" w14:textId="2EE516D9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/>
          <w:sz w:val="28"/>
          <w:szCs w:val="28"/>
        </w:rPr>
        <w:t>2.  教学案例库</w:t>
      </w:r>
    </w:p>
    <w:p w14:paraId="29E2F519" w14:textId="25AA47EB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包括视频案例、文字案例和多媒体案例全面展示教辅总结。通过教学案例和案例点评，进一步把握教学重难点，提升授课和评课能力。</w:t>
      </w:r>
    </w:p>
    <w:p w14:paraId="1E90E152" w14:textId="1095C7FC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/>
          <w:sz w:val="28"/>
          <w:szCs w:val="28"/>
        </w:rPr>
        <w:t xml:space="preserve">3.  </w:t>
      </w:r>
      <w:proofErr w:type="gramStart"/>
      <w:r w:rsidRPr="004B78A5">
        <w:rPr>
          <w:rFonts w:ascii="仿宋" w:eastAsia="仿宋" w:hAnsi="仿宋"/>
          <w:sz w:val="28"/>
          <w:szCs w:val="28"/>
        </w:rPr>
        <w:t>微课示范</w:t>
      </w:r>
      <w:proofErr w:type="gramEnd"/>
      <w:r w:rsidRPr="004B78A5">
        <w:rPr>
          <w:rFonts w:ascii="仿宋" w:eastAsia="仿宋" w:hAnsi="仿宋"/>
          <w:sz w:val="28"/>
          <w:szCs w:val="28"/>
        </w:rPr>
        <w:t>库</w:t>
      </w:r>
    </w:p>
    <w:p w14:paraId="00F224B7" w14:textId="5D25B835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学习特高级教师和获奖作品的教学方法和技巧，全面提升教学重难点的分析能力、讲解能力</w:t>
      </w:r>
      <w:proofErr w:type="gramStart"/>
      <w:r w:rsidRPr="004B78A5">
        <w:rPr>
          <w:rFonts w:ascii="仿宋" w:eastAsia="仿宋" w:hAnsi="仿宋" w:hint="eastAsia"/>
          <w:sz w:val="28"/>
          <w:szCs w:val="28"/>
        </w:rPr>
        <w:t>和微课设计</w:t>
      </w:r>
      <w:proofErr w:type="gramEnd"/>
      <w:r w:rsidRPr="004B78A5">
        <w:rPr>
          <w:rFonts w:ascii="仿宋" w:eastAsia="仿宋" w:hAnsi="仿宋" w:hint="eastAsia"/>
          <w:sz w:val="28"/>
          <w:szCs w:val="28"/>
        </w:rPr>
        <w:t>能力。</w:t>
      </w:r>
    </w:p>
    <w:p w14:paraId="49F4A7FD" w14:textId="0B18A2CC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/>
          <w:sz w:val="28"/>
          <w:szCs w:val="28"/>
        </w:rPr>
        <w:t>4.  动画及仿真教具库</w:t>
      </w:r>
    </w:p>
    <w:p w14:paraId="51B48D7A" w14:textId="4B2A21E8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以知识点或教学主题为单位，基于科学模拟的教学工具。用于课件制作或教学大赛，可以生动、形象地展示和讲解教学难点，扩展自制教具设计的思路，增强教学效果。</w:t>
      </w:r>
    </w:p>
    <w:p w14:paraId="3CE7C76F" w14:textId="2A63AB28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/>
          <w:sz w:val="28"/>
          <w:szCs w:val="28"/>
        </w:rPr>
        <w:t>5.  理化生实验室</w:t>
      </w:r>
    </w:p>
    <w:p w14:paraId="3DDB0AA5" w14:textId="4CA9EA42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覆盖物理、化学和生物三个科学，可以了解实验操作规范、提升实验讲解能力、了解实验成功的关键及常见的错误分析，从而提升实验教学能力。</w:t>
      </w:r>
    </w:p>
    <w:p w14:paraId="4A675B29" w14:textId="2D8CBFD1" w:rsidR="00442E78" w:rsidRPr="004B78A5" w:rsidRDefault="00442E78" w:rsidP="00442E7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/>
          <w:sz w:val="28"/>
          <w:szCs w:val="28"/>
        </w:rPr>
        <w:t>6.  教学素材库</w:t>
      </w:r>
    </w:p>
    <w:p w14:paraId="0574165F" w14:textId="0BA7869A" w:rsidR="00B05348" w:rsidRPr="004B78A5" w:rsidRDefault="00442E78" w:rsidP="00B05348">
      <w:pPr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包括备课需要的各类资源（以文本、图片、音视频、动画等多种方式</w:t>
      </w:r>
      <w:r w:rsidRPr="004B78A5">
        <w:rPr>
          <w:rFonts w:ascii="仿宋" w:eastAsia="仿宋" w:hAnsi="仿宋" w:hint="eastAsia"/>
          <w:sz w:val="28"/>
          <w:szCs w:val="28"/>
        </w:rPr>
        <w:lastRenderedPageBreak/>
        <w:t>存在）和教材拓展内容（文献、图书和试题等），是师范生进行教学设计和制作课件的基础。</w:t>
      </w:r>
    </w:p>
    <w:p w14:paraId="58352776" w14:textId="34E374F9" w:rsidR="00B05348" w:rsidRPr="004B78A5" w:rsidRDefault="00B05348" w:rsidP="00E73B5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资源及案例系统的内容源于清华大学，从</w:t>
      </w:r>
      <w:r w:rsidRPr="004B78A5">
        <w:rPr>
          <w:rFonts w:ascii="仿宋" w:eastAsia="仿宋" w:hAnsi="仿宋"/>
          <w:sz w:val="28"/>
          <w:szCs w:val="28"/>
        </w:rPr>
        <w:t>2000年至今，在100多位来自中小学的特高级教师及清华、北大和北师大的教授组成学术专家委员会的指导下，已经成为行业领军者。资源库中所有资料均为出版级标准，即资源需经过专家组的挑选和审核，确保资源的准确性和权威性。</w:t>
      </w:r>
    </w:p>
    <w:p w14:paraId="271F4488" w14:textId="150B42AF" w:rsidR="00B05348" w:rsidRPr="004B78A5" w:rsidRDefault="00B05348" w:rsidP="00E73B51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B78A5">
        <w:rPr>
          <w:rFonts w:ascii="仿宋" w:eastAsia="仿宋" w:hAnsi="仿宋" w:hint="eastAsia"/>
          <w:sz w:val="28"/>
          <w:szCs w:val="28"/>
        </w:rPr>
        <w:t>所有资源按照教材目录和课标</w:t>
      </w:r>
      <w:r w:rsidR="005D1E55" w:rsidRPr="004B78A5">
        <w:rPr>
          <w:rFonts w:ascii="仿宋" w:eastAsia="仿宋" w:hAnsi="仿宋" w:hint="eastAsia"/>
          <w:sz w:val="28"/>
          <w:szCs w:val="28"/>
        </w:rPr>
        <w:t>、</w:t>
      </w:r>
      <w:r w:rsidRPr="004B78A5">
        <w:rPr>
          <w:rFonts w:ascii="仿宋" w:eastAsia="仿宋" w:hAnsi="仿宋" w:hint="eastAsia"/>
          <w:sz w:val="28"/>
          <w:szCs w:val="28"/>
        </w:rPr>
        <w:t>知识点导航，可以按学段、教材版本、教材目录、资源类型查找，系统采用一站</w:t>
      </w:r>
      <w:proofErr w:type="gramStart"/>
      <w:r w:rsidRPr="004B78A5">
        <w:rPr>
          <w:rFonts w:ascii="仿宋" w:eastAsia="仿宋" w:hAnsi="仿宋" w:hint="eastAsia"/>
          <w:sz w:val="28"/>
          <w:szCs w:val="28"/>
        </w:rPr>
        <w:t>式推动</w:t>
      </w:r>
      <w:proofErr w:type="gramEnd"/>
      <w:r w:rsidRPr="004B78A5">
        <w:rPr>
          <w:rFonts w:ascii="仿宋" w:eastAsia="仿宋" w:hAnsi="仿宋" w:hint="eastAsia"/>
          <w:sz w:val="28"/>
          <w:szCs w:val="28"/>
        </w:rPr>
        <w:t>的方式，</w:t>
      </w:r>
      <w:proofErr w:type="gramStart"/>
      <w:r w:rsidRPr="004B78A5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4B78A5">
        <w:rPr>
          <w:rFonts w:ascii="仿宋" w:eastAsia="仿宋" w:hAnsi="仿宋" w:hint="eastAsia"/>
          <w:sz w:val="28"/>
          <w:szCs w:val="28"/>
        </w:rPr>
        <w:t>遗不漏，简单便捷</w:t>
      </w:r>
      <w:r w:rsidR="00E73B51" w:rsidRPr="004B78A5">
        <w:rPr>
          <w:rFonts w:ascii="仿宋" w:eastAsia="仿宋" w:hAnsi="仿宋" w:hint="eastAsia"/>
          <w:sz w:val="28"/>
          <w:szCs w:val="28"/>
        </w:rPr>
        <w:t>。</w:t>
      </w:r>
    </w:p>
    <w:p w14:paraId="6D57B94E" w14:textId="596CE995" w:rsidR="00B05348" w:rsidRPr="004B78A5" w:rsidRDefault="00B05348" w:rsidP="00442E78">
      <w:pPr>
        <w:rPr>
          <w:rFonts w:ascii="仿宋" w:eastAsia="仿宋" w:hAnsi="仿宋" w:hint="eastAsia"/>
          <w:sz w:val="28"/>
          <w:szCs w:val="28"/>
        </w:rPr>
      </w:pPr>
    </w:p>
    <w:p w14:paraId="4249E9E5" w14:textId="289EDE32" w:rsidR="00B05348" w:rsidRPr="004B78A5" w:rsidRDefault="00B05348" w:rsidP="00442E78">
      <w:pPr>
        <w:rPr>
          <w:rFonts w:ascii="仿宋" w:eastAsia="仿宋" w:hAnsi="仿宋" w:hint="eastAsia"/>
          <w:sz w:val="28"/>
          <w:szCs w:val="28"/>
        </w:rPr>
      </w:pPr>
    </w:p>
    <w:p w14:paraId="71BEDC22" w14:textId="420FF87E" w:rsidR="00B05348" w:rsidRPr="004B78A5" w:rsidRDefault="00B05348" w:rsidP="00442E78">
      <w:pPr>
        <w:rPr>
          <w:rFonts w:ascii="仿宋" w:eastAsia="仿宋" w:hAnsi="仿宋" w:hint="eastAsia"/>
          <w:sz w:val="28"/>
          <w:szCs w:val="28"/>
        </w:rPr>
      </w:pPr>
    </w:p>
    <w:p w14:paraId="74C11FD3" w14:textId="19D2CBF1" w:rsidR="00C469C5" w:rsidRDefault="00C469C5" w:rsidP="00C469C5">
      <w:pPr>
        <w:rPr>
          <w:rFonts w:ascii="仿宋" w:eastAsia="仿宋" w:hAnsi="仿宋" w:hint="eastAsia"/>
          <w:sz w:val="28"/>
          <w:szCs w:val="28"/>
        </w:rPr>
      </w:pPr>
    </w:p>
    <w:p w14:paraId="65CFCD7D" w14:textId="77777777" w:rsidR="00E87396" w:rsidRPr="00E87396" w:rsidRDefault="00E87396" w:rsidP="00E87396">
      <w:pPr>
        <w:rPr>
          <w:rFonts w:ascii="仿宋" w:eastAsia="仿宋" w:hAnsi="仿宋" w:hint="eastAsia"/>
          <w:sz w:val="28"/>
          <w:szCs w:val="28"/>
        </w:rPr>
      </w:pPr>
    </w:p>
    <w:p w14:paraId="7855E38F" w14:textId="77777777" w:rsidR="00E87396" w:rsidRPr="00E87396" w:rsidRDefault="00E87396" w:rsidP="00E87396">
      <w:pPr>
        <w:rPr>
          <w:rFonts w:ascii="仿宋" w:eastAsia="仿宋" w:hAnsi="仿宋" w:hint="eastAsia"/>
          <w:sz w:val="28"/>
          <w:szCs w:val="28"/>
        </w:rPr>
      </w:pPr>
    </w:p>
    <w:p w14:paraId="521D2FDD" w14:textId="37DD1AF7" w:rsidR="00E87396" w:rsidRPr="00E87396" w:rsidRDefault="00E87396" w:rsidP="00E87396">
      <w:pPr>
        <w:tabs>
          <w:tab w:val="left" w:pos="5010"/>
        </w:tabs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</w:r>
    </w:p>
    <w:p w14:paraId="667BD667" w14:textId="77777777" w:rsidR="00E87396" w:rsidRPr="00E87396" w:rsidRDefault="00E87396" w:rsidP="00E87396">
      <w:pPr>
        <w:rPr>
          <w:rFonts w:ascii="仿宋" w:eastAsia="仿宋" w:hAnsi="仿宋" w:hint="eastAsia"/>
          <w:sz w:val="28"/>
          <w:szCs w:val="28"/>
        </w:rPr>
      </w:pPr>
    </w:p>
    <w:sectPr w:rsidR="00E87396" w:rsidRPr="00E87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EF8A" w14:textId="77777777" w:rsidR="00546226" w:rsidRDefault="00546226" w:rsidP="00E308E4">
      <w:pPr>
        <w:rPr>
          <w:rFonts w:hint="eastAsia"/>
        </w:rPr>
      </w:pPr>
      <w:r>
        <w:separator/>
      </w:r>
    </w:p>
  </w:endnote>
  <w:endnote w:type="continuationSeparator" w:id="0">
    <w:p w14:paraId="388A2B26" w14:textId="77777777" w:rsidR="00546226" w:rsidRDefault="00546226" w:rsidP="00E308E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FDA1B" w14:textId="77777777" w:rsidR="00546226" w:rsidRDefault="00546226" w:rsidP="00E308E4">
      <w:pPr>
        <w:rPr>
          <w:rFonts w:hint="eastAsia"/>
        </w:rPr>
      </w:pPr>
      <w:r>
        <w:separator/>
      </w:r>
    </w:p>
  </w:footnote>
  <w:footnote w:type="continuationSeparator" w:id="0">
    <w:p w14:paraId="41FF1744" w14:textId="77777777" w:rsidR="00546226" w:rsidRDefault="00546226" w:rsidP="00E308E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70520"/>
    <w:multiLevelType w:val="hybridMultilevel"/>
    <w:tmpl w:val="29B213E8"/>
    <w:lvl w:ilvl="0" w:tplc="1E0860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025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E4"/>
    <w:rsid w:val="00006732"/>
    <w:rsid w:val="00013829"/>
    <w:rsid w:val="00091D1B"/>
    <w:rsid w:val="000A03F3"/>
    <w:rsid w:val="000D376B"/>
    <w:rsid w:val="00175471"/>
    <w:rsid w:val="001910F2"/>
    <w:rsid w:val="001F2927"/>
    <w:rsid w:val="00201702"/>
    <w:rsid w:val="00212AE1"/>
    <w:rsid w:val="00214119"/>
    <w:rsid w:val="00214642"/>
    <w:rsid w:val="00224F76"/>
    <w:rsid w:val="00232100"/>
    <w:rsid w:val="00300E08"/>
    <w:rsid w:val="00320C6A"/>
    <w:rsid w:val="00393F57"/>
    <w:rsid w:val="003A49D4"/>
    <w:rsid w:val="003B1D02"/>
    <w:rsid w:val="003D5880"/>
    <w:rsid w:val="003F2637"/>
    <w:rsid w:val="0042266F"/>
    <w:rsid w:val="00425E46"/>
    <w:rsid w:val="00442E78"/>
    <w:rsid w:val="004A7BF2"/>
    <w:rsid w:val="004B78A5"/>
    <w:rsid w:val="005215FA"/>
    <w:rsid w:val="00546226"/>
    <w:rsid w:val="005D1E55"/>
    <w:rsid w:val="005F3F00"/>
    <w:rsid w:val="006015AD"/>
    <w:rsid w:val="006761D4"/>
    <w:rsid w:val="0068198D"/>
    <w:rsid w:val="0068419C"/>
    <w:rsid w:val="00745D25"/>
    <w:rsid w:val="007A319B"/>
    <w:rsid w:val="007F0D23"/>
    <w:rsid w:val="00843D19"/>
    <w:rsid w:val="008C27F3"/>
    <w:rsid w:val="009158BD"/>
    <w:rsid w:val="009670A6"/>
    <w:rsid w:val="00A0758F"/>
    <w:rsid w:val="00AD1F0D"/>
    <w:rsid w:val="00B05348"/>
    <w:rsid w:val="00B66180"/>
    <w:rsid w:val="00B73DE4"/>
    <w:rsid w:val="00BB0EC3"/>
    <w:rsid w:val="00BF01CF"/>
    <w:rsid w:val="00BF2DFD"/>
    <w:rsid w:val="00C469C5"/>
    <w:rsid w:val="00CC50B5"/>
    <w:rsid w:val="00D22CD4"/>
    <w:rsid w:val="00D30F82"/>
    <w:rsid w:val="00D404EE"/>
    <w:rsid w:val="00D847F4"/>
    <w:rsid w:val="00D8558F"/>
    <w:rsid w:val="00D96032"/>
    <w:rsid w:val="00DB2A9D"/>
    <w:rsid w:val="00DB6085"/>
    <w:rsid w:val="00DC0998"/>
    <w:rsid w:val="00DD4D21"/>
    <w:rsid w:val="00E26200"/>
    <w:rsid w:val="00E308E4"/>
    <w:rsid w:val="00E53E17"/>
    <w:rsid w:val="00E60F44"/>
    <w:rsid w:val="00E73B51"/>
    <w:rsid w:val="00E857B6"/>
    <w:rsid w:val="00E87396"/>
    <w:rsid w:val="00E94763"/>
    <w:rsid w:val="00EC7CE1"/>
    <w:rsid w:val="00F212F0"/>
    <w:rsid w:val="00FC2145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C71BD"/>
  <w15:chartTrackingRefBased/>
  <w15:docId w15:val="{B167A9E9-8DEA-4FC7-85BB-58A76279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8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8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8E4"/>
    <w:rPr>
      <w:sz w:val="18"/>
      <w:szCs w:val="18"/>
    </w:rPr>
  </w:style>
  <w:style w:type="character" w:styleId="a7">
    <w:name w:val="Hyperlink"/>
    <w:basedOn w:val="a0"/>
    <w:uiPriority w:val="99"/>
    <w:unhideWhenUsed/>
    <w:rsid w:val="00E308E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08E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C27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582</Words>
  <Characters>601</Characters>
  <Application>Microsoft Office Word</Application>
  <DocSecurity>0</DocSecurity>
  <Lines>35</Lines>
  <Paragraphs>26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立生</dc:creator>
  <cp:keywords/>
  <dc:description/>
  <cp:lastModifiedBy>立生 徐</cp:lastModifiedBy>
  <cp:revision>55</cp:revision>
  <dcterms:created xsi:type="dcterms:W3CDTF">2021-12-07T00:51:00Z</dcterms:created>
  <dcterms:modified xsi:type="dcterms:W3CDTF">2026-03-27T06:32:00Z</dcterms:modified>
</cp:coreProperties>
</file>