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b/>
          <w:bCs/>
          <w:color w:val="FF8124"/>
        </w:rPr>
      </w:pPr>
      <w:r>
        <w:rPr>
          <w:b/>
          <w:bCs/>
          <w:color w:val="FF8124"/>
        </w:rPr>
        <w:t>喜马拉雅·有声图书馆免费开通！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86200" cy="1209675"/>
            <wp:effectExtent l="0" t="0" r="0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FF8124"/>
        </w:rPr>
        <w:t>用声音打开世界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FF8124"/>
        </w:rPr>
        <w:t>用知识点亮人生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FF8124"/>
        </w:rPr>
        <w:t>人人都是攀登者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FF8124"/>
        </w:rPr>
        <w:t>登上自己人生的喜马拉雅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color w:val="FF8124"/>
        </w:rPr>
      </w:pPr>
      <w:r>
        <w:rPr>
          <w:color w:val="FF8124"/>
        </w:rPr>
        <w:t>海量资源</w:t>
      </w:r>
      <w:r>
        <w:rPr>
          <w:rFonts w:hint="eastAsia"/>
          <w:color w:val="FF8124"/>
          <w:lang w:val="en-US" w:eastAsia="zh-CN"/>
        </w:rPr>
        <w:t xml:space="preserve">  </w:t>
      </w:r>
      <w:r>
        <w:rPr>
          <w:color w:val="FF8124"/>
        </w:rPr>
        <w:t>畅听书海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48630" cy="3700780"/>
            <wp:effectExtent l="0" t="0" r="13970" b="13970"/>
            <wp:docPr id="11" name="图片 1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370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      喜马拉雅成立于2012年8月，是国内领先的音频分享平台，汇集了教育培训、建党、健康、科技、音乐、有声小说、有声书、京剧戏曲、广播电台FM等数亿条免费声音内容，听书、听小说、听故事、听音乐，为您找到每一天的精神食粮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lang w:eastAsia="zh-CN"/>
        </w:rPr>
      </w:pPr>
      <w:r>
        <w:rPr>
          <w:color w:val="FF0000"/>
        </w:rPr>
        <w:t>喜马拉雅有声图书馆</w:t>
      </w:r>
      <w:r>
        <w:t>：文化学习新阵地，为</w:t>
      </w:r>
      <w:r>
        <w:rPr>
          <w:rFonts w:hint="eastAsia"/>
          <w:lang w:eastAsia="zh-CN"/>
        </w:rPr>
        <w:t>师生</w:t>
      </w:r>
      <w:r>
        <w:t>所用，让</w:t>
      </w:r>
      <w:r>
        <w:rPr>
          <w:rFonts w:hint="eastAsia"/>
          <w:lang w:eastAsia="zh-CN"/>
        </w:rPr>
        <w:t>师生</w:t>
      </w:r>
      <w:r>
        <w:t>好用的随身线上有声图书馆</w:t>
      </w:r>
      <w:r>
        <w:rPr>
          <w:rFonts w:hint="eastAsia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/>
        </w:rPr>
        <w:t>喜马拉雅有声图书馆</w:t>
      </w:r>
      <w:r>
        <w:t>，通过精心制作的有声内容，赋能</w:t>
      </w:r>
      <w:r>
        <w:rPr>
          <w:rFonts w:hint="eastAsia"/>
          <w:lang w:val="en-US" w:eastAsia="zh-CN"/>
        </w:rPr>
        <w:t>师生</w:t>
      </w:r>
      <w:r>
        <w:t>学习成长与职业发展。内容库包含管理、职场、历史、创业、财会、科技、生活、文学、认知、亲子、人文、社科、国学等13个品类的有声书籍，汇集了来自各行各业的头部讲师，如陈春花、吴晓波、余秋雨、冯仑、朱武祥、肖星、马东、樊登、张丽俊等，伴你聆听大师智慧，收获行业洞见。收听精选自全球的好书好课。</w:t>
      </w:r>
    </w:p>
    <w:p>
      <w:pPr>
        <w:rPr>
          <w:rFonts w:ascii="等线" w:hAnsi="等线" w:eastAsia="等线" w:cs="Times New Roman"/>
          <w:szCs w:val="22"/>
        </w:rPr>
      </w:pPr>
      <w:r>
        <w:rPr>
          <w:rFonts w:hint="eastAsia" w:ascii="宋体" w:hAnsi="宋体" w:eastAsia="宋体" w:cs="仿宋_GB2312"/>
          <w:color w:val="000000"/>
          <w:sz w:val="32"/>
          <w:szCs w:val="32"/>
        </w:rPr>
        <w:drawing>
          <wp:inline distT="0" distB="0" distL="0" distR="0">
            <wp:extent cx="5274310" cy="2966720"/>
            <wp:effectExtent l="0" t="0" r="1397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Times New Roman"/>
          <w:szCs w:val="22"/>
        </w:rPr>
      </w:pPr>
      <w:r>
        <w:rPr>
          <w:rFonts w:ascii="等线" w:hAnsi="等线" w:eastAsia="等线" w:cs="Times New Roman"/>
          <w:szCs w:val="22"/>
        </w:rPr>
        <w:drawing>
          <wp:inline distT="0" distB="0" distL="0" distR="0">
            <wp:extent cx="5274310" cy="2985135"/>
            <wp:effectExtent l="0" t="0" r="1397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ascii="等线" w:hAnsi="等线" w:eastAsia="等线" w:cs="Times New Roman"/>
          <w:szCs w:val="22"/>
        </w:rPr>
        <w:drawing>
          <wp:inline distT="0" distB="0" distL="0" distR="0">
            <wp:extent cx="5274310" cy="2950845"/>
            <wp:effectExtent l="0" t="0" r="1397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rPr>
          <w:rFonts w:ascii="等线" w:hAnsi="等线" w:eastAsia="等线" w:cs="Times New Roman"/>
          <w:szCs w:val="2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b/>
          <w:bCs/>
          <w:color w:val="FF8124"/>
        </w:rPr>
      </w:pPr>
      <w:r>
        <w:rPr>
          <w:rFonts w:hint="eastAsia"/>
          <w:b/>
          <w:bCs/>
          <w:color w:val="FF8124"/>
        </w:rPr>
        <w:t>「</w:t>
      </w:r>
      <w:r>
        <w:rPr>
          <w:rFonts w:hint="eastAsia"/>
          <w:b/>
          <w:bCs/>
          <w:color w:val="FF8124"/>
          <w:lang w:val="en-US" w:eastAsia="zh-CN"/>
        </w:rPr>
        <w:t>喜马拉雅</w:t>
      </w:r>
      <w:r>
        <w:rPr>
          <w:rFonts w:hint="eastAsia"/>
          <w:b/>
          <w:bCs/>
          <w:color w:val="FF8124"/>
        </w:rPr>
        <w:t>有声图书馆」</w:t>
      </w:r>
      <w:r>
        <w:rPr>
          <w:rFonts w:hint="eastAsia"/>
          <w:b/>
          <w:bCs/>
          <w:color w:val="FF8124"/>
          <w:lang w:eastAsia="zh-CN"/>
        </w:rPr>
        <w:t>读者</w:t>
      </w:r>
      <w:r>
        <w:rPr>
          <w:rFonts w:hint="eastAsia"/>
          <w:b/>
          <w:bCs/>
          <w:color w:val="FF8124"/>
        </w:rPr>
        <w:t>使用入门指引</w:t>
      </w:r>
    </w:p>
    <w:p/>
    <w:p>
      <w:pPr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登录须知</w:t>
      </w:r>
    </w:p>
    <w:p>
      <w:pPr>
        <w:rPr>
          <w:rFonts w:hint="eastAsia" w:ascii="华文中宋" w:hAnsi="华文中宋" w:eastAsia="华文中宋"/>
          <w:sz w:val="24"/>
          <w:szCs w:val="24"/>
        </w:rPr>
      </w:pPr>
      <w:r>
        <w:rPr>
          <w:rFonts w:hint="eastAsia" w:ascii="华文中宋" w:hAnsi="华文中宋" w:eastAsia="华文中宋"/>
          <w:sz w:val="24"/>
          <w:szCs w:val="24"/>
        </w:rPr>
        <w:t>根据各学校的对接情况，可能存在不同的登录入口，提供两种主要登陆方式。</w:t>
      </w:r>
    </w:p>
    <w:p/>
    <w:p>
      <w:pPr>
        <w:pStyle w:val="5"/>
        <w:numPr>
          <w:ilvl w:val="0"/>
          <w:numId w:val="2"/>
        </w:numPr>
        <w:ind w:firstLineChars="0"/>
        <w:rPr>
          <w:rFonts w:ascii="华文中宋" w:hAnsi="华文中宋" w:eastAsia="华文中宋" w:cs="宋体"/>
          <w:kern w:val="0"/>
          <w:sz w:val="24"/>
          <w:szCs w:val="24"/>
        </w:rPr>
      </w:pPr>
      <w:r>
        <w:rPr>
          <w:rFonts w:hint="eastAsia" w:ascii="华文中宋" w:hAnsi="华文中宋" w:eastAsia="华文中宋" w:cs="宋体"/>
          <w:kern w:val="0"/>
          <w:sz w:val="24"/>
          <w:szCs w:val="24"/>
        </w:rPr>
        <w:t>通过手机号登陆</w:t>
      </w:r>
    </w:p>
    <w:p>
      <w:pPr>
        <w:pStyle w:val="5"/>
        <w:widowControl/>
        <w:numPr>
          <w:ilvl w:val="0"/>
          <w:numId w:val="3"/>
        </w:numPr>
        <w:ind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扫描下方二维码 -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</w:rPr>
        <w:t>输入手机号&amp;验证码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或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点击“微信登录”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-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</w:rPr>
        <w:t>登陆即可</w:t>
      </w:r>
    </w:p>
    <w:p>
      <w:pPr>
        <w:rPr>
          <w:rFonts w:hint="eastAsia" w:ascii="华文中宋" w:hAnsi="华文中宋" w:eastAsia="华文中宋" w:cs="宋体"/>
          <w:kern w:val="0"/>
          <w:sz w:val="24"/>
          <w:szCs w:val="24"/>
        </w:rPr>
      </w:pPr>
      <w:r>
        <w:drawing>
          <wp:inline distT="0" distB="0" distL="114300" distR="114300">
            <wp:extent cx="1480185" cy="1480185"/>
            <wp:effectExtent l="0" t="0" r="13335" b="13335"/>
            <wp:docPr id="7" name="图片 7" descr="有声图书馆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有声图书馆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  <w:rPr>
          <w:rFonts w:ascii="华文中宋" w:hAnsi="华文中宋" w:eastAsia="华文中宋" w:cs="宋体"/>
          <w:kern w:val="0"/>
          <w:sz w:val="24"/>
          <w:szCs w:val="24"/>
        </w:rPr>
      </w:pPr>
      <w:r>
        <w:rPr>
          <w:rFonts w:hint="eastAsia" w:ascii="华文中宋" w:hAnsi="华文中宋" w:eastAsia="华文中宋" w:cs="宋体"/>
          <w:kern w:val="0"/>
          <w:sz w:val="24"/>
          <w:szCs w:val="24"/>
        </w:rPr>
        <w:t>通过</w:t>
      </w:r>
      <w:r>
        <w:rPr>
          <w:rFonts w:hint="eastAsia" w:ascii="华文中宋" w:hAnsi="华文中宋" w:eastAsia="华文中宋" w:cs="宋体"/>
          <w:kern w:val="0"/>
          <w:sz w:val="24"/>
          <w:szCs w:val="24"/>
          <w:lang w:val="en-US" w:eastAsia="zh-CN"/>
        </w:rPr>
        <w:t>图书馆</w:t>
      </w:r>
      <w:r>
        <w:rPr>
          <w:rFonts w:hint="eastAsia" w:ascii="华文中宋" w:hAnsi="华文中宋" w:eastAsia="华文中宋" w:cs="宋体"/>
          <w:kern w:val="0"/>
          <w:sz w:val="24"/>
          <w:szCs w:val="24"/>
        </w:rPr>
        <w:t>公众号等自动登录</w:t>
      </w:r>
    </w:p>
    <w:p>
      <w:pPr>
        <w:pStyle w:val="5"/>
        <w:widowControl/>
        <w:numPr>
          <w:ilvl w:val="1"/>
          <w:numId w:val="2"/>
        </w:numPr>
        <w:ind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进入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图书馆</w:t>
      </w:r>
      <w:r>
        <w:rPr>
          <w:rFonts w:hint="eastAsia" w:ascii="宋体" w:hAnsi="宋体" w:eastAsia="宋体" w:cs="宋体"/>
          <w:kern w:val="0"/>
          <w:sz w:val="24"/>
          <w:szCs w:val="24"/>
        </w:rPr>
        <w:t>公众号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t xml:space="preserve">- 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点击「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喜马拉雅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有声图书馆」 </w:t>
      </w:r>
      <w:r>
        <w:rPr>
          <w:rFonts w:ascii="宋体" w:hAnsi="宋体" w:eastAsia="宋体" w:cs="宋体"/>
          <w:kern w:val="0"/>
          <w:sz w:val="24"/>
          <w:szCs w:val="24"/>
        </w:rPr>
        <w:t xml:space="preserve">- </w:t>
      </w:r>
      <w:r>
        <w:rPr>
          <w:rFonts w:hint="eastAsia" w:ascii="宋体" w:hAnsi="宋体" w:eastAsia="宋体" w:cs="宋体"/>
          <w:kern w:val="0"/>
          <w:sz w:val="24"/>
          <w:szCs w:val="24"/>
        </w:rPr>
        <w:t>自动登录</w:t>
      </w:r>
    </w:p>
    <w:p>
      <w:pPr>
        <w:pStyle w:val="5"/>
        <w:widowControl/>
        <w:numPr>
          <w:numId w:val="0"/>
        </w:numPr>
        <w:ind w:left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pStyle w:val="5"/>
        <w:widowControl/>
        <w:numPr>
          <w:numId w:val="0"/>
        </w:numPr>
        <w:ind w:left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pStyle w:val="5"/>
        <w:numPr>
          <w:numId w:val="0"/>
        </w:numPr>
        <w:ind w:leftChars="0" w:firstLine="2880" w:firstLineChars="1200"/>
        <w:rPr>
          <w:rFonts w:hint="eastAsia" w:ascii="华文中宋" w:hAnsi="华文中宋" w:eastAsia="华文中宋" w:cs="宋体"/>
          <w:kern w:val="0"/>
          <w:sz w:val="24"/>
          <w:szCs w:val="24"/>
          <w:highlight w:val="yellow"/>
        </w:rPr>
      </w:pPr>
      <w:r>
        <w:rPr>
          <w:rFonts w:hint="eastAsia" w:ascii="华文中宋" w:hAnsi="华文中宋" w:eastAsia="华文中宋" w:cs="宋体"/>
          <w:kern w:val="0"/>
          <w:sz w:val="24"/>
          <w:szCs w:val="24"/>
          <w:highlight w:val="yellow"/>
          <w:lang w:val="en-US" w:eastAsia="zh-CN"/>
        </w:rPr>
        <w:t>图书馆公众号二维码</w:t>
      </w:r>
    </w:p>
    <w:p>
      <w:pPr>
        <w:rPr>
          <w:rFonts w:hint="eastAsia" w:ascii="华文中宋" w:hAnsi="华文中宋" w:eastAsia="华文中宋" w:cs="宋体"/>
          <w:kern w:val="0"/>
          <w:sz w:val="24"/>
          <w:szCs w:val="24"/>
        </w:rPr>
      </w:pPr>
      <w:r>
        <w:drawing>
          <wp:inline distT="0" distB="0" distL="0" distR="0">
            <wp:extent cx="4725035" cy="3145790"/>
            <wp:effectExtent l="0" t="0" r="1460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学习须知</w:t>
      </w:r>
    </w:p>
    <w:p>
      <w:pPr>
        <w:rPr>
          <w:rFonts w:hint="eastAsia" w:ascii="华文中宋" w:hAnsi="华文中宋" w:eastAsia="华文中宋"/>
          <w:b/>
          <w:sz w:val="32"/>
          <w:szCs w:val="32"/>
        </w:rPr>
      </w:pPr>
    </w:p>
    <w:p>
      <w:pPr>
        <w:pStyle w:val="5"/>
        <w:numPr>
          <w:ilvl w:val="0"/>
          <w:numId w:val="4"/>
        </w:numPr>
        <w:ind w:firstLineChars="0"/>
        <w:rPr>
          <w:rFonts w:hint="eastAsia" w:ascii="华文中宋" w:hAnsi="华文中宋" w:eastAsia="华文中宋"/>
          <w:b/>
          <w:sz w:val="24"/>
          <w:szCs w:val="24"/>
        </w:rPr>
      </w:pPr>
      <w:r>
        <w:rPr>
          <w:rFonts w:hint="eastAsia" w:ascii="华文中宋" w:hAnsi="华文中宋" w:eastAsia="华文中宋"/>
          <w:b/>
          <w:sz w:val="24"/>
          <w:szCs w:val="24"/>
        </w:rPr>
        <w:t>有声图书馆包含哪些功能？</w:t>
      </w:r>
    </w:p>
    <w:p>
      <w:pPr>
        <w:rPr>
          <w:rFonts w:ascii="华文中宋" w:hAnsi="华文中宋" w:eastAsia="华文中宋"/>
          <w:sz w:val="24"/>
          <w:szCs w:val="24"/>
        </w:rPr>
      </w:pPr>
      <w:r>
        <w:rPr>
          <w:rFonts w:hint="eastAsia" w:ascii="华文中宋" w:hAnsi="华文中宋" w:eastAsia="华文中宋"/>
          <w:sz w:val="24"/>
          <w:szCs w:val="24"/>
        </w:rPr>
        <w:t>图书馆提供三个模块切换，</w:t>
      </w:r>
      <w:r>
        <w:rPr>
          <w:rFonts w:hint="eastAsia" w:ascii="华文中宋" w:hAnsi="华文中宋" w:eastAsia="华文中宋"/>
          <w:sz w:val="24"/>
          <w:szCs w:val="24"/>
          <w:lang w:eastAsia="zh-CN"/>
        </w:rPr>
        <w:t>读者</w:t>
      </w:r>
      <w:r>
        <w:rPr>
          <w:rFonts w:hint="eastAsia" w:ascii="华文中宋" w:hAnsi="华文中宋" w:eastAsia="华文中宋"/>
          <w:sz w:val="24"/>
          <w:szCs w:val="24"/>
        </w:rPr>
        <w:t>可以在底部tab轻松切换寻找内容、查看学习数据、查看通知/设置等操作。</w:t>
      </w:r>
    </w:p>
    <w:p>
      <w:pPr>
        <w:pStyle w:val="5"/>
        <w:numPr>
          <w:ilvl w:val="0"/>
          <w:numId w:val="5"/>
        </w:numPr>
        <w:ind w:firstLineChars="0"/>
        <w:rPr>
          <w:rFonts w:ascii="华文中宋" w:hAnsi="华文中宋" w:eastAsia="华文中宋"/>
          <w:sz w:val="24"/>
          <w:szCs w:val="24"/>
        </w:rPr>
      </w:pPr>
      <w:r>
        <w:rPr>
          <w:rFonts w:hint="eastAsia" w:ascii="华文中宋" w:hAnsi="华文中宋" w:eastAsia="华文中宋"/>
          <w:sz w:val="24"/>
          <w:szCs w:val="24"/>
        </w:rPr>
        <w:t>首页：提供多频道的主题内容筛选，可以找到想听的内容。</w:t>
      </w:r>
    </w:p>
    <w:p>
      <w:pPr>
        <w:pStyle w:val="5"/>
        <w:numPr>
          <w:ilvl w:val="0"/>
          <w:numId w:val="5"/>
        </w:numPr>
        <w:ind w:firstLineChars="0"/>
        <w:rPr>
          <w:rFonts w:hint="eastAsia" w:ascii="华文中宋" w:hAnsi="华文中宋" w:eastAsia="华文中宋"/>
          <w:sz w:val="24"/>
          <w:szCs w:val="24"/>
        </w:rPr>
      </w:pPr>
      <w:r>
        <w:rPr>
          <w:rFonts w:hint="eastAsia" w:ascii="华文中宋" w:hAnsi="华文中宋" w:eastAsia="华文中宋"/>
          <w:sz w:val="24"/>
          <w:szCs w:val="24"/>
        </w:rPr>
        <w:t>学习：展示</w:t>
      </w:r>
      <w:r>
        <w:rPr>
          <w:rFonts w:hint="eastAsia" w:ascii="华文中宋" w:hAnsi="华文中宋" w:eastAsia="华文中宋"/>
          <w:sz w:val="24"/>
          <w:szCs w:val="24"/>
          <w:lang w:eastAsia="zh-CN"/>
        </w:rPr>
        <w:t>读者</w:t>
      </w:r>
      <w:r>
        <w:rPr>
          <w:rFonts w:hint="eastAsia" w:ascii="华文中宋" w:hAnsi="华文中宋" w:eastAsia="华文中宋"/>
          <w:sz w:val="24"/>
          <w:szCs w:val="24"/>
        </w:rPr>
        <w:t>当前学习时长、学习内容数量等统计。</w:t>
      </w:r>
    </w:p>
    <w:p>
      <w:pPr>
        <w:pStyle w:val="5"/>
        <w:numPr>
          <w:ilvl w:val="0"/>
          <w:numId w:val="5"/>
        </w:numPr>
        <w:ind w:firstLineChars="0"/>
        <w:rPr>
          <w:rFonts w:hint="eastAsia" w:ascii="华文中宋" w:hAnsi="华文中宋" w:eastAsia="华文中宋"/>
          <w:sz w:val="24"/>
          <w:szCs w:val="24"/>
        </w:rPr>
      </w:pPr>
      <w:r>
        <w:rPr>
          <w:rFonts w:hint="eastAsia" w:ascii="华文中宋" w:hAnsi="华文中宋" w:eastAsia="华文中宋"/>
          <w:sz w:val="24"/>
          <w:szCs w:val="24"/>
        </w:rPr>
        <w:t>我的：可在此模块获取学习历史、学习任务、通知等信息。</w:t>
      </w:r>
    </w:p>
    <w:p>
      <w:pPr>
        <w:rPr>
          <w:rFonts w:ascii="华文中宋" w:hAnsi="华文中宋" w:eastAsia="华文中宋"/>
          <w:b/>
          <w:sz w:val="24"/>
          <w:szCs w:val="24"/>
        </w:rPr>
      </w:pPr>
      <w:r>
        <w:rPr>
          <w:rFonts w:ascii="华文中宋" w:hAnsi="华文中宋" w:eastAsia="华文中宋"/>
          <w:b/>
          <w:sz w:val="24"/>
          <w:szCs w:val="24"/>
        </w:rPr>
        <w:drawing>
          <wp:inline distT="0" distB="0" distL="0" distR="0">
            <wp:extent cx="5844540" cy="4152265"/>
            <wp:effectExtent l="0" t="0" r="762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中宋" w:hAnsi="华文中宋" w:eastAsia="华文中宋"/>
          <w:b/>
          <w:sz w:val="24"/>
          <w:szCs w:val="24"/>
        </w:rPr>
      </w:pPr>
      <w:r>
        <w:rPr>
          <w:rFonts w:ascii="华文中宋" w:hAnsi="华文中宋" w:eastAsia="华文中宋"/>
          <w:b/>
          <w:sz w:val="24"/>
          <w:szCs w:val="24"/>
        </w:rPr>
        <w:br w:type="page"/>
      </w:r>
    </w:p>
    <w:p>
      <w:pPr>
        <w:rPr>
          <w:rFonts w:ascii="华文中宋" w:hAnsi="华文中宋" w:eastAsia="华文中宋"/>
          <w:color w:val="FF0000"/>
          <w:sz w:val="24"/>
          <w:szCs w:val="24"/>
        </w:rPr>
      </w:pPr>
      <w:r>
        <w:rPr>
          <w:rFonts w:ascii="华文中宋" w:hAnsi="华文中宋" w:eastAsia="华文中宋"/>
          <w:b/>
          <w:sz w:val="24"/>
          <w:szCs w:val="24"/>
        </w:rPr>
        <w:t>2</w:t>
      </w:r>
      <w:r>
        <w:rPr>
          <w:rFonts w:hint="eastAsia" w:ascii="华文中宋" w:hAnsi="华文中宋" w:eastAsia="华文中宋"/>
          <w:b/>
          <w:sz w:val="24"/>
          <w:szCs w:val="24"/>
        </w:rPr>
        <w:t>. 如何找到感兴趣的内容</w:t>
      </w:r>
    </w:p>
    <w:p>
      <w:pPr>
        <w:rPr>
          <w:rFonts w:hint="eastAsia" w:ascii="华文中宋" w:hAnsi="华文中宋" w:eastAsia="华文中宋"/>
          <w:sz w:val="24"/>
          <w:szCs w:val="24"/>
        </w:rPr>
      </w:pPr>
      <w:r>
        <w:rPr>
          <w:rFonts w:hint="eastAsia" w:ascii="华文中宋" w:hAnsi="华文中宋" w:eastAsia="华文中宋"/>
          <w:sz w:val="24"/>
          <w:szCs w:val="24"/>
        </w:rPr>
        <w:t>图书馆提供多样品类内容，</w:t>
      </w:r>
      <w:r>
        <w:rPr>
          <w:rFonts w:hint="eastAsia" w:ascii="华文中宋" w:hAnsi="华文中宋" w:eastAsia="华文中宋"/>
          <w:sz w:val="24"/>
          <w:szCs w:val="24"/>
          <w:lang w:eastAsia="zh-CN"/>
        </w:rPr>
        <w:t>读者</w:t>
      </w:r>
      <w:r>
        <w:rPr>
          <w:rFonts w:hint="eastAsia" w:ascii="华文中宋" w:hAnsi="华文中宋" w:eastAsia="华文中宋"/>
          <w:sz w:val="24"/>
          <w:szCs w:val="24"/>
        </w:rPr>
        <w:t>可以通过顶部的频道切换、模块的选择或者直接搜索内容关键词，即可找到目标内容。</w:t>
      </w:r>
    </w:p>
    <w:p>
      <w:pPr>
        <w:pStyle w:val="5"/>
        <w:numPr>
          <w:ilvl w:val="0"/>
          <w:numId w:val="6"/>
        </w:numPr>
        <w:ind w:firstLineChars="0"/>
        <w:rPr>
          <w:rFonts w:ascii="华文中宋" w:hAnsi="华文中宋" w:eastAsia="华文中宋"/>
          <w:sz w:val="24"/>
          <w:szCs w:val="24"/>
        </w:rPr>
      </w:pPr>
      <w:r>
        <w:rPr>
          <w:rFonts w:hint="eastAsia" w:ascii="华文中宋" w:hAnsi="华文中宋" w:eastAsia="华文中宋"/>
          <w:sz w:val="24"/>
          <w:szCs w:val="24"/>
        </w:rPr>
        <w:t>频道切换：点击顶部频道名称即可切换不同频道。</w:t>
      </w:r>
    </w:p>
    <w:p>
      <w:pPr>
        <w:pStyle w:val="5"/>
        <w:numPr>
          <w:ilvl w:val="0"/>
          <w:numId w:val="6"/>
        </w:numPr>
        <w:ind w:firstLineChars="0"/>
        <w:rPr>
          <w:rFonts w:ascii="华文中宋" w:hAnsi="华文中宋" w:eastAsia="华文中宋"/>
          <w:sz w:val="24"/>
          <w:szCs w:val="24"/>
        </w:rPr>
      </w:pPr>
      <w:r>
        <w:rPr>
          <w:rFonts w:hint="eastAsia" w:ascii="华文中宋" w:hAnsi="华文中宋" w:eastAsia="华文中宋"/>
          <w:sz w:val="24"/>
          <w:szCs w:val="24"/>
        </w:rPr>
        <w:t>搜索：点击搜索，输入关键词即可搜索目标内容。</w:t>
      </w:r>
    </w:p>
    <w:p>
      <w:pPr>
        <w:rPr>
          <w:rFonts w:ascii="华文中宋" w:hAnsi="华文中宋" w:eastAsia="华文中宋"/>
          <w:b/>
          <w:sz w:val="24"/>
          <w:szCs w:val="24"/>
        </w:rPr>
      </w:pPr>
      <w:r>
        <w:rPr>
          <w:rFonts w:ascii="华文中宋" w:hAnsi="华文中宋" w:eastAsia="华文中宋"/>
          <w:b/>
          <w:sz w:val="24"/>
          <w:szCs w:val="24"/>
        </w:rPr>
        <w:drawing>
          <wp:inline distT="0" distB="0" distL="0" distR="0">
            <wp:extent cx="5841365" cy="4142105"/>
            <wp:effectExtent l="0" t="0" r="1079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414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中宋" w:hAnsi="华文中宋" w:eastAsia="华文中宋"/>
          <w:b/>
          <w:sz w:val="24"/>
          <w:szCs w:val="24"/>
        </w:rPr>
      </w:pPr>
    </w:p>
    <w:p>
      <w:pPr>
        <w:widowControl/>
        <w:jc w:val="left"/>
        <w:rPr>
          <w:rFonts w:ascii="华文中宋" w:hAnsi="华文中宋" w:eastAsia="华文中宋"/>
          <w:b/>
          <w:sz w:val="24"/>
          <w:szCs w:val="24"/>
        </w:rPr>
      </w:pPr>
      <w:r>
        <w:rPr>
          <w:rFonts w:ascii="华文中宋" w:hAnsi="华文中宋" w:eastAsia="华文中宋"/>
          <w:b/>
          <w:sz w:val="24"/>
          <w:szCs w:val="24"/>
        </w:rPr>
        <w:br w:type="page"/>
      </w:r>
    </w:p>
    <w:p>
      <w:pPr>
        <w:rPr>
          <w:rFonts w:ascii="华文中宋" w:hAnsi="华文中宋" w:eastAsia="华文中宋"/>
          <w:b/>
          <w:bCs/>
          <w:sz w:val="24"/>
          <w:szCs w:val="24"/>
        </w:rPr>
      </w:pPr>
      <w:r>
        <w:rPr>
          <w:rFonts w:hint="eastAsia" w:ascii="华文中宋" w:hAnsi="华文中宋" w:eastAsia="华文中宋"/>
          <w:b/>
          <w:sz w:val="24"/>
          <w:szCs w:val="24"/>
        </w:rPr>
        <w:t>3</w:t>
      </w:r>
      <w:r>
        <w:rPr>
          <w:rFonts w:ascii="华文中宋" w:hAnsi="华文中宋" w:eastAsia="华文中宋"/>
          <w:b/>
          <w:sz w:val="24"/>
          <w:szCs w:val="24"/>
        </w:rPr>
        <w:t>.</w:t>
      </w:r>
      <w:r>
        <w:rPr>
          <w:rFonts w:hint="eastAsia" w:ascii="华文中宋" w:hAnsi="华文中宋" w:eastAsia="华文中宋"/>
          <w:b/>
          <w:bCs/>
          <w:sz w:val="24"/>
          <w:szCs w:val="24"/>
        </w:rPr>
        <w:t>如何有效收听喜欢的内容</w:t>
      </w:r>
    </w:p>
    <w:p>
      <w:pPr>
        <w:rPr>
          <w:rFonts w:ascii="华文中宋" w:hAnsi="华文中宋" w:eastAsia="华文中宋"/>
          <w:sz w:val="24"/>
          <w:szCs w:val="24"/>
        </w:rPr>
      </w:pPr>
      <w:r>
        <w:rPr>
          <w:rFonts w:hint="eastAsia" w:ascii="华文中宋" w:hAnsi="华文中宋" w:eastAsia="华文中宋"/>
          <w:sz w:val="24"/>
          <w:szCs w:val="24"/>
        </w:rPr>
        <w:t>为了提升学习效率，专注精彩内容，</w:t>
      </w:r>
      <w:r>
        <w:rPr>
          <w:rFonts w:hint="eastAsia" w:ascii="华文中宋" w:hAnsi="华文中宋" w:eastAsia="华文中宋"/>
          <w:sz w:val="24"/>
          <w:szCs w:val="24"/>
          <w:lang w:eastAsia="zh-CN"/>
        </w:rPr>
        <w:t>读者</w:t>
      </w:r>
      <w:r>
        <w:rPr>
          <w:rFonts w:hint="eastAsia" w:ascii="华文中宋" w:hAnsi="华文中宋" w:eastAsia="华文中宋"/>
          <w:sz w:val="24"/>
          <w:szCs w:val="24"/>
        </w:rPr>
        <w:t>可选择倍速模式进行收听，同时也支持正对内容的收藏及点赞，推荐他人收听。</w:t>
      </w:r>
    </w:p>
    <w:p>
      <w:pPr>
        <w:pStyle w:val="5"/>
        <w:numPr>
          <w:ilvl w:val="0"/>
          <w:numId w:val="7"/>
        </w:numPr>
        <w:ind w:firstLineChars="0"/>
        <w:rPr>
          <w:rFonts w:hint="eastAsia" w:ascii="华文中宋" w:hAnsi="华文中宋" w:eastAsia="华文中宋"/>
          <w:sz w:val="24"/>
          <w:szCs w:val="24"/>
        </w:rPr>
      </w:pPr>
      <w:r>
        <w:rPr>
          <w:rFonts w:hint="eastAsia" w:ascii="华文中宋" w:hAnsi="华文中宋" w:eastAsia="华文中宋"/>
          <w:sz w:val="24"/>
          <w:szCs w:val="24"/>
        </w:rPr>
        <w:t>倍速播放：音频支持倍速播放，从0</w:t>
      </w:r>
      <w:r>
        <w:rPr>
          <w:rFonts w:ascii="华文中宋" w:hAnsi="华文中宋" w:eastAsia="华文中宋"/>
          <w:sz w:val="24"/>
          <w:szCs w:val="24"/>
        </w:rPr>
        <w:t>.5</w:t>
      </w:r>
      <w:r>
        <w:rPr>
          <w:rFonts w:hint="eastAsia" w:ascii="华文中宋" w:hAnsi="华文中宋" w:eastAsia="华文中宋"/>
          <w:sz w:val="24"/>
          <w:szCs w:val="24"/>
        </w:rPr>
        <w:t>倍-</w:t>
      </w:r>
      <w:r>
        <w:rPr>
          <w:rFonts w:ascii="华文中宋" w:hAnsi="华文中宋" w:eastAsia="华文中宋"/>
          <w:sz w:val="24"/>
          <w:szCs w:val="24"/>
        </w:rPr>
        <w:t>2</w:t>
      </w:r>
      <w:r>
        <w:rPr>
          <w:rFonts w:hint="eastAsia" w:ascii="华文中宋" w:hAnsi="华文中宋" w:eastAsia="华文中宋"/>
          <w:sz w:val="24"/>
          <w:szCs w:val="24"/>
        </w:rPr>
        <w:t>倍。</w:t>
      </w:r>
    </w:p>
    <w:p>
      <w:pPr>
        <w:pStyle w:val="5"/>
        <w:numPr>
          <w:ilvl w:val="0"/>
          <w:numId w:val="7"/>
        </w:numPr>
        <w:ind w:firstLineChars="0"/>
        <w:rPr>
          <w:rFonts w:hint="eastAsia" w:ascii="华文中宋" w:hAnsi="华文中宋" w:eastAsia="华文中宋"/>
          <w:sz w:val="24"/>
          <w:szCs w:val="24"/>
        </w:rPr>
      </w:pPr>
      <w:r>
        <w:rPr>
          <w:rFonts w:hint="eastAsia" w:ascii="华文中宋" w:hAnsi="华文中宋" w:eastAsia="华文中宋"/>
          <w:sz w:val="24"/>
          <w:szCs w:val="24"/>
        </w:rPr>
        <w:t>收藏：支持对单个内容进行收藏，收藏后可在「我的」中查看。</w:t>
      </w:r>
    </w:p>
    <w:p>
      <w:pPr>
        <w:pStyle w:val="5"/>
        <w:numPr>
          <w:ilvl w:val="0"/>
          <w:numId w:val="7"/>
        </w:numPr>
        <w:ind w:firstLineChars="0"/>
        <w:rPr>
          <w:rFonts w:hint="eastAsia" w:ascii="华文中宋" w:hAnsi="华文中宋" w:eastAsia="华文中宋"/>
          <w:sz w:val="24"/>
          <w:szCs w:val="24"/>
        </w:rPr>
      </w:pPr>
      <w:r>
        <w:rPr>
          <w:rFonts w:hint="eastAsia" w:ascii="华文中宋" w:hAnsi="华文中宋" w:eastAsia="华文中宋"/>
          <w:sz w:val="24"/>
          <w:szCs w:val="24"/>
        </w:rPr>
        <w:t>点赞：支持对内容进行点赞，同时可查看内容点赞数量。</w:t>
      </w:r>
    </w:p>
    <w:p>
      <w:pPr>
        <w:rPr>
          <w:rFonts w:hint="eastAsia" w:ascii="华文中宋" w:hAnsi="华文中宋" w:eastAsia="华文中宋"/>
          <w:sz w:val="24"/>
          <w:szCs w:val="24"/>
        </w:rPr>
      </w:pPr>
      <w:r>
        <w:rPr>
          <w:rFonts w:ascii="华文中宋" w:hAnsi="华文中宋" w:eastAsia="华文中宋"/>
          <w:sz w:val="24"/>
          <w:szCs w:val="24"/>
        </w:rPr>
        <w:drawing>
          <wp:inline distT="0" distB="0" distL="0" distR="0">
            <wp:extent cx="5892165" cy="3998595"/>
            <wp:effectExtent l="0" t="0" r="63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8138" cy="400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中宋" w:hAnsi="华文中宋" w:eastAsia="华文中宋"/>
          <w:b/>
          <w:sz w:val="24"/>
          <w:szCs w:val="24"/>
        </w:rPr>
      </w:pPr>
      <w:r>
        <w:rPr>
          <w:rFonts w:ascii="华文中宋" w:hAnsi="华文中宋" w:eastAsia="华文中宋"/>
          <w:b/>
          <w:sz w:val="24"/>
          <w:szCs w:val="24"/>
        </w:rPr>
        <w:br w:type="page"/>
      </w:r>
    </w:p>
    <w:p>
      <w:pPr>
        <w:rPr>
          <w:rFonts w:ascii="华文中宋" w:hAnsi="华文中宋" w:eastAsia="华文中宋"/>
          <w:b/>
          <w:bCs/>
          <w:sz w:val="24"/>
          <w:szCs w:val="24"/>
        </w:rPr>
      </w:pPr>
      <w:r>
        <w:rPr>
          <w:rFonts w:hint="eastAsia" w:ascii="华文中宋" w:hAnsi="华文中宋" w:eastAsia="华文中宋"/>
          <w:b/>
          <w:sz w:val="24"/>
          <w:szCs w:val="24"/>
        </w:rPr>
        <w:t>4</w:t>
      </w:r>
      <w:r>
        <w:rPr>
          <w:rFonts w:ascii="华文中宋" w:hAnsi="华文中宋" w:eastAsia="华文中宋"/>
          <w:b/>
          <w:sz w:val="24"/>
          <w:szCs w:val="24"/>
        </w:rPr>
        <w:t>.</w:t>
      </w:r>
      <w:r>
        <w:rPr>
          <w:rFonts w:hint="eastAsia" w:ascii="华文中宋" w:hAnsi="华文中宋" w:eastAsia="华文中宋"/>
          <w:b/>
          <w:bCs/>
          <w:sz w:val="24"/>
          <w:szCs w:val="24"/>
        </w:rPr>
        <w:t>如何查看自己的学习数据</w:t>
      </w:r>
    </w:p>
    <w:p>
      <w:pPr>
        <w:rPr>
          <w:rFonts w:ascii="华文中宋" w:hAnsi="华文中宋" w:eastAsia="华文中宋"/>
          <w:sz w:val="24"/>
          <w:szCs w:val="24"/>
        </w:rPr>
      </w:pPr>
      <w:r>
        <w:rPr>
          <w:rFonts w:hint="eastAsia" w:ascii="华文中宋" w:hAnsi="华文中宋" w:eastAsia="华文中宋"/>
          <w:sz w:val="24"/>
          <w:szCs w:val="24"/>
          <w:lang w:eastAsia="zh-CN"/>
        </w:rPr>
        <w:t>读者</w:t>
      </w:r>
      <w:r>
        <w:rPr>
          <w:rFonts w:hint="eastAsia" w:ascii="华文中宋" w:hAnsi="华文中宋" w:eastAsia="华文中宋"/>
          <w:sz w:val="24"/>
          <w:szCs w:val="24"/>
        </w:rPr>
        <w:t>可进入【学习】页查看学习数据;关注每月排行榜，进入学霸个人主页，与他进行</w:t>
      </w:r>
      <w:r>
        <w:rPr>
          <w:rFonts w:ascii="华文中宋" w:hAnsi="华文中宋" w:eastAsia="华文中宋"/>
          <w:sz w:val="24"/>
          <w:szCs w:val="24"/>
        </w:rPr>
        <w:t>PK</w:t>
      </w:r>
      <w:r>
        <w:rPr>
          <w:rFonts w:hint="eastAsia" w:ascii="华文中宋" w:hAnsi="华文中宋" w:eastAsia="华文中宋"/>
          <w:sz w:val="24"/>
          <w:szCs w:val="24"/>
        </w:rPr>
        <w:t>;互相鼓励，给排行榜的学霸点个赞，一起好好学习天天向上。</w:t>
      </w:r>
    </w:p>
    <w:p>
      <w:pPr>
        <w:rPr>
          <w:rFonts w:hint="eastAsia" w:ascii="华文中宋" w:hAnsi="华文中宋" w:eastAsia="华文中宋"/>
          <w:sz w:val="24"/>
          <w:szCs w:val="24"/>
        </w:rPr>
      </w:pPr>
      <w:r>
        <w:rPr>
          <w:rFonts w:ascii="华文中宋" w:hAnsi="华文中宋" w:eastAsia="华文中宋"/>
          <w:sz w:val="24"/>
          <w:szCs w:val="24"/>
        </w:rPr>
        <w:drawing>
          <wp:inline distT="0" distB="0" distL="0" distR="0">
            <wp:extent cx="5274310" cy="512699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中宋" w:hAnsi="华文中宋" w:eastAsia="华文中宋"/>
          <w:sz w:val="24"/>
          <w:szCs w:val="24"/>
        </w:rPr>
      </w:pPr>
    </w:p>
    <w:p>
      <w:pPr>
        <w:jc w:val="center"/>
        <w:rPr>
          <w:rFonts w:ascii="华文中宋" w:hAnsi="华文中宋" w:eastAsia="华文中宋"/>
          <w:color w:val="5B9BD5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hint="eastAsia" w:ascii="华文中宋" w:hAnsi="华文中宋" w:eastAsia="华文中宋"/>
          <w:color w:val="5B9BD5" w:themeColor="accent1"/>
          <w:sz w:val="28"/>
          <w:szCs w:val="28"/>
          <w14:textFill>
            <w14:solidFill>
              <w14:schemeClr w14:val="accent1"/>
            </w14:solidFill>
          </w14:textFill>
        </w:rPr>
        <w:t>还有更多精彩功能，快去探索吧！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9376B6"/>
    <w:multiLevelType w:val="multilevel"/>
    <w:tmpl w:val="239376B6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1">
    <w:nsid w:val="2AA2345D"/>
    <w:multiLevelType w:val="multilevel"/>
    <w:tmpl w:val="2AA2345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B3E2D85"/>
    <w:multiLevelType w:val="multilevel"/>
    <w:tmpl w:val="2B3E2D8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4BD4B88"/>
    <w:multiLevelType w:val="multilevel"/>
    <w:tmpl w:val="44BD4B8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46376EE5"/>
    <w:multiLevelType w:val="multilevel"/>
    <w:tmpl w:val="46376EE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02829E1"/>
    <w:multiLevelType w:val="multilevel"/>
    <w:tmpl w:val="602829E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D0F24F2"/>
    <w:multiLevelType w:val="multilevel"/>
    <w:tmpl w:val="6D0F24F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4ODQwNThiYTg4YTBlNDhkZDRmNGNiNWM5NWE1YzAifQ=="/>
  </w:docVars>
  <w:rsids>
    <w:rsidRoot w:val="08541955"/>
    <w:rsid w:val="08541955"/>
    <w:rsid w:val="14576F29"/>
    <w:rsid w:val="4F131901"/>
    <w:rsid w:val="7136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2022-05-18T07:25:00Z</dcterms:created>
  <dc:creator>心吾文化</dc:creator>
  <cp:lastModifiedBy>心吾文化</cp:lastModifiedBy>
  <dcterms:modified xsi:type="dcterms:W3CDTF">2022-06-17T07:15:20Z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B534CDD28EB14DBC9014976B05BBF455</vt:lpwstr>
  </property>
</Properties>
</file>